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240" w:before="0" w:after="0"/>
        <w:jc w:val="right"/>
        <w:rPr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>Załącznik Nr 3 do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>Uchwały Nr IX/....../20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>Rady Gminy Jasionówka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>z dnia 30 marca 2020r.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Objaśnienia zmian przyjętych wartości w Wieloletniej Prognozie Finansowej: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1133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spacing w:lineRule="auto" w:line="240" w:before="0" w:after="1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Wieloletnia Prognoza Finansowa</w:t>
      </w:r>
    </w:p>
    <w:p>
      <w:pPr>
        <w:pStyle w:val="Normal"/>
        <w:widowControl w:val="false"/>
        <w:tabs>
          <w:tab w:val="clear" w:pos="708"/>
          <w:tab w:val="left" w:pos="481" w:leader="none"/>
          <w:tab w:val="left" w:pos="1020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1.Zmian w Wieloletniej Prognozie Finansowej oraz w Wykazie Przedsięwzięć  dokonuje się w związku ze zmianami w budżecie gminy na 2020 rok (dokonano aktualizacji dochodów bieżących i majątkowych, wydatków bieżących, inwestycji) zgodnie z Załącznikiem Nr 1. </w:t>
      </w:r>
    </w:p>
    <w:p>
      <w:pPr>
        <w:pStyle w:val="Normal"/>
        <w:widowControl w:val="false"/>
        <w:tabs>
          <w:tab w:val="clear" w:pos="708"/>
          <w:tab w:val="left" w:pos="481" w:leader="none"/>
          <w:tab w:val="left" w:pos="1020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- zwiększono plan zaciągnięcia kredytu na sfinansowanie potrzeb inwestycyjnych w 2020 r. o kwotę 225 516 zł, z planem spłaty w równych ratach od 2021 do 2030r.</w:t>
      </w:r>
    </w:p>
    <w:p>
      <w:pPr>
        <w:pStyle w:val="Normal"/>
        <w:widowControl w:val="false"/>
        <w:tabs>
          <w:tab w:val="clear" w:pos="708"/>
          <w:tab w:val="left" w:pos="481" w:leader="none"/>
          <w:tab w:val="left" w:pos="1020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uaktualniono plan wydatków bieżących  od 2021 do 2030r.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1133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spacing w:lineRule="auto" w:line="240" w:before="0" w:after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481" w:leader="none"/>
          <w:tab w:val="left" w:pos="1020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right="1360" w:hanging="0"/>
        <w:jc w:val="both"/>
        <w:rPr/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2 . Budżet po dokonanych zmianach wynosi :</w:t>
      </w:r>
    </w:p>
    <w:p>
      <w:pPr>
        <w:pStyle w:val="Normal"/>
        <w:widowControl w:val="false"/>
        <w:tabs>
          <w:tab w:val="left" w:pos="28" w:leader="none"/>
          <w:tab w:val="left" w:pos="708" w:leader="none"/>
          <w:tab w:val="left" w:pos="1417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</w:tabs>
        <w:spacing w:lineRule="auto" w:line="240" w:before="134" w:after="0"/>
        <w:ind w:left="28" w:right="850" w:hanging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1) plan dochodów budżetowych ogółem – 14 283 185 zł, z tego:</w:t>
      </w:r>
    </w:p>
    <w:p>
      <w:pPr>
        <w:pStyle w:val="Normal"/>
        <w:widowControl w:val="false"/>
        <w:tabs>
          <w:tab w:val="left" w:pos="28" w:leader="none"/>
          <w:tab w:val="left" w:pos="708" w:leader="none"/>
          <w:tab w:val="left" w:pos="1417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</w:tabs>
        <w:spacing w:lineRule="auto" w:line="240" w:before="57" w:after="0"/>
        <w:ind w:left="28" w:right="850" w:hanging="0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- bieżące w wysokości 11 779 126 zł</w:t>
      </w:r>
      <w:bookmarkStart w:id="0" w:name="_GoBack"/>
      <w:bookmarkEnd w:id="0"/>
      <w:r>
        <w:rPr>
          <w:rFonts w:cs="Times New Roman" w:ascii="Times New Roman" w:hAnsi="Times New Roman"/>
          <w:color w:val="000000"/>
          <w:sz w:val="24"/>
          <w:szCs w:val="24"/>
        </w:rPr>
        <w:t>,</w:t>
      </w:r>
    </w:p>
    <w:p>
      <w:pPr>
        <w:pStyle w:val="Normal"/>
        <w:widowControl w:val="false"/>
        <w:tabs>
          <w:tab w:val="left" w:pos="28" w:leader="none"/>
          <w:tab w:val="left" w:pos="708" w:leader="none"/>
          <w:tab w:val="left" w:pos="1417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</w:tabs>
        <w:spacing w:lineRule="auto" w:line="240" w:before="57" w:after="0"/>
        <w:ind w:left="28" w:right="850" w:hanging="0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- majątkowe w wysokości 2 504 059 zł;</w:t>
      </w:r>
    </w:p>
    <w:p>
      <w:pPr>
        <w:pStyle w:val="Normal"/>
        <w:widowControl w:val="false"/>
        <w:tabs>
          <w:tab w:val="left" w:pos="28" w:leader="none"/>
          <w:tab w:val="left" w:pos="708" w:leader="none"/>
          <w:tab w:val="left" w:pos="1417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</w:tabs>
        <w:spacing w:lineRule="auto" w:line="240" w:before="57" w:after="0"/>
        <w:ind w:left="28" w:right="850" w:hanging="0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2) plan wydatków budżetowych ogółem - 15 583 185  zł, z tego:</w:t>
      </w:r>
    </w:p>
    <w:p>
      <w:pPr>
        <w:pStyle w:val="Normal"/>
        <w:widowControl w:val="false"/>
        <w:tabs>
          <w:tab w:val="left" w:pos="28" w:leader="none"/>
          <w:tab w:val="left" w:pos="708" w:leader="none"/>
          <w:tab w:val="left" w:pos="1417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</w:tabs>
        <w:spacing w:lineRule="auto" w:line="240" w:before="57" w:after="0"/>
        <w:ind w:left="28" w:right="85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bieżące w wysokości 11 249 569  zł,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- majątkowe w wysokości 4 333 616 zł. 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</w:p>
    <w:p>
      <w:pPr>
        <w:pStyle w:val="Normal"/>
        <w:widowControl w:val="false"/>
        <w:spacing w:lineRule="auto" w:line="240" w:before="57"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    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Przewodniczący Rady 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Leszek Lewicki</w:t>
      </w:r>
    </w:p>
    <w:p>
      <w:pPr>
        <w:pStyle w:val="Normal"/>
        <w:widowControl w:val="false"/>
        <w:spacing w:lineRule="auto" w:line="240" w:before="57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57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240" w:before="57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 w:before="0" w:after="0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96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ind w:left="963" w:firstLine="19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                    </w:t>
      </w:r>
    </w:p>
    <w:p>
      <w:pPr>
        <w:pStyle w:val="Normal"/>
        <w:widowControl w:val="false"/>
        <w:tabs>
          <w:tab w:val="clear" w:pos="708"/>
          <w:tab w:val="left" w:pos="538" w:leader="none"/>
          <w:tab w:val="left" w:pos="567" w:leader="none"/>
          <w:tab w:val="left" w:pos="1133" w:leader="none"/>
          <w:tab w:val="left" w:pos="1645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</w:tabs>
        <w:spacing w:lineRule="auto" w:line="240" w:before="0" w:after="0"/>
        <w:ind w:left="567" w:right="567" w:hanging="17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spacing w:lineRule="auto" w:line="240" w:before="0"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spacing w:lineRule="auto" w:line="240" w:before="0"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481" w:leader="none"/>
          <w:tab w:val="left" w:pos="1020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spacing w:lineRule="auto" w:line="240" w:before="0"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" w:customStyle="1">
    <w:name w:val="B"/>
    <w:basedOn w:val="DefaultParagraphFont"/>
    <w:uiPriority w:val="99"/>
    <w:qFormat/>
    <w:rsid w:val="00ea7d3c"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 w:customStyle="1">
    <w:name w:val="Body Text"/>
    <w:basedOn w:val="Normal"/>
    <w:uiPriority w:val="99"/>
    <w:rsid w:val="00ea7d3c"/>
    <w:pPr>
      <w:widowControl w:val="false"/>
      <w:spacing w:lineRule="auto" w:line="240" w:before="0" w:after="120"/>
    </w:pPr>
    <w:rPr>
      <w:rFonts w:ascii="Times New Roman" w:hAnsi="Times New Roman" w:cs="Times New Roman"/>
      <w:sz w:val="24"/>
      <w:szCs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1" w:customStyle="1">
    <w:name w:val="[Normal]"/>
    <w:uiPriority w:val="99"/>
    <w:qFormat/>
    <w:rsid w:val="00ea7d3c"/>
    <w:pPr>
      <w:widowControl w:val="false"/>
      <w:bidi w:val="0"/>
      <w:spacing w:lineRule="auto" w:line="240" w:before="0" w:after="0"/>
      <w:jc w:val="left"/>
    </w:pPr>
    <w:rPr>
      <w:rFonts w:ascii="Arial" w:hAnsi="Arial" w:eastAsia="Calibri" w:cs="Arial" w:eastAsiaTheme="minorHAnsi"/>
      <w:color w:val="auto"/>
      <w:kern w:val="0"/>
      <w:sz w:val="24"/>
      <w:szCs w:val="24"/>
      <w:lang w:val="pl-PL" w:eastAsia="en-US" w:bidi="ar-SA"/>
    </w:rPr>
  </w:style>
  <w:style w:type="paragraph" w:styleId="P" w:customStyle="1">
    <w:name w:val="p"/>
    <w:basedOn w:val="Normal"/>
    <w:uiPriority w:val="99"/>
    <w:qFormat/>
    <w:rsid w:val="00ea7d3c"/>
    <w:pPr>
      <w:spacing w:lineRule="auto" w:line="288" w:before="0" w:after="141"/>
    </w:pPr>
    <w:rPr>
      <w:rFonts w:ascii="Arial" w:hAnsi="Arial" w:cs="Arial"/>
      <w:color w:val="000000"/>
      <w:sz w:val="24"/>
      <w:szCs w:val="24"/>
    </w:rPr>
  </w:style>
  <w:style w:type="paragraph" w:styleId="Pwestern" w:customStyle="1">
    <w:name w:val="p.western"/>
    <w:basedOn w:val="P"/>
    <w:uiPriority w:val="99"/>
    <w:qFormat/>
    <w:rsid w:val="00ea7d3c"/>
    <w:pPr>
      <w:widowControl w:val="false"/>
      <w:spacing w:lineRule="auto" w:line="240" w:before="0" w:after="0"/>
    </w:pPr>
    <w:rPr>
      <w:color w:val="auto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LibreOffice/6.3.0.4$Windows_x86 LibreOffice_project/057fc023c990d676a43019934386b85b21a9ee99</Application>
  <Pages>1</Pages>
  <Words>165</Words>
  <Characters>852</Characters>
  <CharactersWithSpaces>1037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2020-03-23T08:04:00Z</dcterms:created>
  <dc:creator>Grażyna</dc:creator>
  <dc:description/>
  <dc:language>pl-PL</dc:language>
  <cp:lastModifiedBy/>
  <dcterms:modified xsi:type="dcterms:W3CDTF">2020-03-23T11:44:05Z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