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OBOWIĄZEK INFORMACYJNY – </w:t>
      </w:r>
    </w:p>
    <w:p>
      <w:pPr>
        <w:pStyle w:val="Normal"/>
        <w:spacing w:lineRule="auto" w:line="240" w:before="0" w:after="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REKRUTACJA OSOBY MAJĄCEJ PODJĄĆ PRACĘ/WSPÓŁPRACĘ 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na potrzeby obecnej i przyszłych rekrutacji w podmiocie publicznym</w:t>
      </w:r>
    </w:p>
    <w:p>
      <w:pPr>
        <w:pStyle w:val="Normal"/>
        <w:spacing w:lineRule="auto" w:line="240" w:before="0" w:after="0"/>
        <w:contextualSpacing/>
        <w:rPr>
          <w:rFonts w:ascii="Calibri" w:hAnsi="Calibri"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jest: </w:t>
      </w:r>
      <w:r>
        <w:rPr>
          <w:rFonts w:cs="Times New Roman"/>
          <w:b/>
          <w:sz w:val="22"/>
          <w:szCs w:val="22"/>
        </w:rPr>
        <w:t>Urząd Gminy</w:t>
      </w:r>
      <w:r>
        <w:rPr>
          <w:rFonts w:cs="Times New Roman"/>
          <w:b/>
          <w:color w:val="000000"/>
          <w:sz w:val="22"/>
          <w:szCs w:val="22"/>
        </w:rPr>
        <w:t xml:space="preserve"> Jasionówka, ul. Rynek 19, 19-122 Jasionówka, </w:t>
      </w:r>
      <w:r>
        <w:rPr>
          <w:sz w:val="22"/>
          <w:szCs w:val="22"/>
        </w:rPr>
        <w:t xml:space="preserve">zwany dalej </w:t>
      </w:r>
      <w:r>
        <w:rPr>
          <w:b/>
          <w:sz w:val="22"/>
          <w:szCs w:val="22"/>
        </w:rPr>
        <w:t xml:space="preserve">Administratorem. </w:t>
      </w:r>
      <w:r>
        <w:rPr>
          <w:sz w:val="22"/>
          <w:szCs w:val="22"/>
        </w:rPr>
        <w:t>Administrator prowadzi operacje przetwarzania Pani/Pana danych osobowych.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both"/>
        <w:rPr>
          <w:sz w:val="22"/>
          <w:szCs w:val="22"/>
        </w:rPr>
      </w:pPr>
      <w:r>
        <w:rPr>
          <w:rFonts w:eastAsia="Calibri" w:cs="Calibri"/>
          <w:b w:val="false"/>
          <w:bCs w:val="false"/>
          <w:color w:val="auto"/>
          <w:kern w:val="0"/>
          <w:sz w:val="22"/>
          <w:szCs w:val="22"/>
          <w:lang w:val="pl-PL" w:eastAsia="pl-PL" w:bidi="ar-SA"/>
          <w14:ligatures w14:val="none"/>
        </w:rPr>
        <w:t>Dane kontaktowe Inspektora ochrony danych osobowych: email: iod.r.andrzejewski@szkoleniaprawnicze.com.pl lub pisemnie na adres Administratora danych.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będą w celu: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hanging="360"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przeprowadzenia i udziału w procesie rekrutacji na stanowisko wskazane w ogłoszeniu,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hanging="360"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przeprowadzenia i udziału w kolejnych procesach rekrutacji na to samo stanowisko lub stanowisko odpowiadające Pani/Pana kwalifikacjom lub doświadczeniu,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hanging="360"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ustalania, dochodzenia lub obrony przed roszczeniami.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Podstawą przetwarzania Pani/Pana danych osobowych jest art. 6 ust. 1 lit. a, b, c, e, f i art. 9 ust. 2 lit. a, f, j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1, dalej: RODO) oraz inne akty prawne, w szczególności 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mogą być przetwarzane również przez podmioty, z którymi Administrator zawarł umowy powierzenia przetwarzania danych osobowych lub którym udostępnia dane osobowe, w szczególności w zakresie obsługi informatycznej, prawnej, kadrowej, księgowej, BHP, ochrony osób i mienia lub ochrony danych osobowych, organy ścigania, organy kontrolne, organy podatkowe, organy systemu ubezpieczeń społecznych i Narodowy Fundusz Zdrowia.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Administrator nie zamierza przekazywać Pani/Pana danych do państw trzecich ani organizacji międzynarodowych.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Podanie przez Panią/Pana danych osobowych jest niezbędne do przeprowadzenia procesu rekrutacji lub wynika z przepisów prawa; w przypadku niepodania tych danych, przeprowadzenie procesu rekrutacji jest niemożliwe.</w:t>
      </w:r>
      <w:r>
        <w:rPr>
          <w:rFonts w:eastAsia="Times New Roman" w:cs="Times New Roman"/>
          <w:sz w:val="22"/>
          <w:szCs w:val="22"/>
          <w:lang w:bidi="en-US"/>
        </w:rPr>
        <w:t xml:space="preserve"> </w:t>
      </w:r>
      <w:r>
        <w:rPr>
          <w:sz w:val="22"/>
          <w:szCs w:val="22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zależności od podstawy przetwarzania, posiada Pani/Pan prawo do: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425"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425"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wniesienia sprzeciwu wobec przetwarzania,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425"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przenoszenia danych osobowych,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425"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otrzymywania kopii danych osobowych podlegających przetwarzaniu,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425"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wniesienia skargi do organu nadzorczego (Prezesa Urzędu Ochrony Danych Osobowych),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425" w:left="85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cofnięcia zgody na przetwarzanie danych osobowych.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podlegają zautomatyzowanemu podejmowaniu decyzji, w tym profilowaniu.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przypadku przetwarzania danych osobowych na podstawie przesłanek zawartych w przepisach art. 6 ust. 1 lit. a i art. 9 ust. 2 lit. a RODO, przysługuje Pani/Panu prawo do cofnięcia zgody w dowolnym momencie bez wpływu na zgodność z prawem przetwarzania, którego dokonano na podstawie zgody przed jej cofnięciem.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przechowywane przez czas trwania przedmiotowego procesu rekrutacji. </w:t>
        <w:br/>
        <w:t xml:space="preserve">Pani/Pana dane osobowe będą przetwarzane, w tym przechowywane, także w okresie 6 miesięcy po  zakończeniu przedmiotowego procesu rekrutacji dla potrzeb prowadzenia innych procesów rekrutacji, pod warunkiem wyrażenia na to odrębnej zgody. Pani/Pana dane osobowe mogą być przetwarzane także później, przez wynikający z odpowiednich przepisów prawa (terminy przechowywania dokumentacji – jeśli przepisy wskazują taki obowiązek, jak również terminy przedawnienia roszczeń). </w:t>
      </w:r>
    </w:p>
    <w:p>
      <w:pPr>
        <w:pStyle w:val="Normal"/>
        <w:spacing w:lineRule="auto" w:line="240" w:before="0" w:after="0"/>
        <w:ind w:hanging="360" w:left="426"/>
        <w:contextualSpacing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hanging="360" w:left="426"/>
        <w:contextualSpacing/>
        <w:jc w:val="lef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hanging="360" w:left="426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 przypadku przekazania w dokumentach rekrutacyjnych danych wykraczających poza wymagane przepisami, których podanie nie jest konieczne do udziału w rekrutacji (jak wizerunek, zainteresowania, stan zdrowia), proszę zamieścić poniższą zgodę: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Wyrażam zgodę na przetwarzanie moich danych osobowych wykraczających poza wymagane przepisami prawa, podanych w załączonych dokumentach aplikacyjnych, przez </w:t>
      </w:r>
      <w:r>
        <w:rPr>
          <w:b/>
          <w:sz w:val="22"/>
          <w:szCs w:val="22"/>
        </w:rPr>
        <w:t>Wójta Gminy Jasionówka, ul. Rynek 19, 19-122 Jasionówka</w:t>
      </w:r>
      <w:r>
        <w:rPr>
          <w:sz w:val="22"/>
          <w:szCs w:val="22"/>
        </w:rPr>
        <w:t>.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..…………………</w:t>
      </w:r>
    </w:p>
    <w:p>
      <w:pPr>
        <w:pStyle w:val="Normal"/>
        <w:spacing w:lineRule="auto" w:line="240" w:before="0" w:after="0"/>
        <w:ind w:hanging="360" w:left="426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data i czytelny podpis</w:t>
      </w:r>
    </w:p>
    <w:p>
      <w:pPr>
        <w:pStyle w:val="Normal"/>
        <w:spacing w:lineRule="auto" w:line="240" w:before="0" w:after="0"/>
        <w:jc w:val="right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pacing w:lineRule="auto" w:line="240" w:before="0" w:after="0"/>
        <w:ind w:firstLine="696" w:left="4272"/>
        <w:contextualSpacing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417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561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12cbc"/>
    <w:rPr>
      <w:color w:themeColor="hyperlink" w:val="0563C1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12cbc"/>
    <w:rPr>
      <w:color w:val="808080"/>
      <w:shd w:fill="E6E6E6" w:val="clear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df4cbf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e50b1"/>
    <w:rPr/>
  </w:style>
  <w:style w:type="character" w:styleId="StopkaZnak" w:customStyle="1">
    <w:name w:val="Stopka Znak"/>
    <w:basedOn w:val="DefaultParagraphFont"/>
    <w:uiPriority w:val="99"/>
    <w:qFormat/>
    <w:rsid w:val="00de50b1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95da9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795da9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795da9"/>
    <w:rPr>
      <w:b/>
      <w:bCs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12cbc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f4c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e50b1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e50b1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95da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95da9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LibreOffice/7.6.0.3$Windows_X86_64 LibreOffice_project/69edd8b8ebc41d00b4de3915dc82f8f0fc3b6265</Application>
  <AppVersion>15.0000</AppVersion>
  <Pages>2</Pages>
  <Words>625</Words>
  <Characters>4144</Characters>
  <CharactersWithSpaces>4735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2020-08-02T18:26:00Z</dcterms:created>
  <dc:creator>RAFAŁ ANDRZEJEWSKI</dc:creator>
  <dc:description/>
  <dc:language>pl-PL</dc:language>
  <cp:lastModifiedBy/>
  <cp:lastPrinted>2019-03-29T14:21:00Z</cp:lastPrinted>
  <dcterms:modified xsi:type="dcterms:W3CDTF">2023-12-29T13:15:40Z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